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C4D" w:rsidRDefault="00895C4D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228" w:type="dxa"/>
        <w:tblLayout w:type="fixed"/>
        <w:tblLook w:val="0000" w:firstRow="0" w:lastRow="0" w:firstColumn="0" w:lastColumn="0" w:noHBand="0" w:noVBand="0"/>
      </w:tblPr>
      <w:tblGrid>
        <w:gridCol w:w="1936"/>
        <w:gridCol w:w="17"/>
        <w:gridCol w:w="669"/>
        <w:gridCol w:w="752"/>
        <w:gridCol w:w="291"/>
        <w:gridCol w:w="301"/>
        <w:gridCol w:w="960"/>
        <w:gridCol w:w="1657"/>
        <w:gridCol w:w="1566"/>
        <w:gridCol w:w="121"/>
        <w:gridCol w:w="200"/>
        <w:gridCol w:w="303"/>
        <w:gridCol w:w="52"/>
        <w:gridCol w:w="156"/>
        <w:gridCol w:w="1566"/>
        <w:gridCol w:w="528"/>
        <w:gridCol w:w="358"/>
        <w:gridCol w:w="643"/>
        <w:gridCol w:w="1379"/>
        <w:gridCol w:w="250"/>
        <w:gridCol w:w="523"/>
      </w:tblGrid>
      <w:tr w:rsidR="00895C4D">
        <w:trPr>
          <w:trHeight w:val="50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DA251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           PROJECT OVERVIEW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page</w:t>
            </w: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 1</w:t>
            </w:r>
          </w:p>
          <w:p w:rsidR="00895C4D" w:rsidRDefault="00895C4D">
            <w:pPr>
              <w:widowControl w:val="0"/>
              <w:spacing w:line="288" w:lineRule="auto"/>
              <w:jc w:val="center"/>
            </w:pPr>
          </w:p>
        </w:tc>
      </w:tr>
      <w:tr w:rsidR="00895C4D">
        <w:trPr>
          <w:trHeight w:val="3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Project:</w:t>
            </w:r>
          </w:p>
          <w:p w:rsidR="00895C4D" w:rsidRDefault="00895C4D">
            <w:pPr>
              <w:widowControl w:val="0"/>
            </w:pPr>
          </w:p>
        </w:tc>
        <w:tc>
          <w:tcPr>
            <w:tcW w:w="8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Survival of the Fittest</w:t>
            </w: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Duration: </w:t>
            </w: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3 weeks</w:t>
            </w:r>
          </w:p>
        </w:tc>
      </w:tr>
      <w:tr w:rsidR="00895C4D">
        <w:trPr>
          <w:trHeight w:val="3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Subject/Course: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Writing and Science</w:t>
            </w:r>
          </w:p>
        </w:tc>
        <w:tc>
          <w:tcPr>
            <w:tcW w:w="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Teacher(s):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Lindsay Gates &amp;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Stephanie Skinner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Level: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4th</w:t>
            </w:r>
          </w:p>
        </w:tc>
      </w:tr>
      <w:tr w:rsidR="00895C4D">
        <w:trPr>
          <w:trHeight w:val="60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Subject Areas to Be Included, if any: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tabs>
                <w:tab w:val="left" w:pos="533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895C4D">
        <w:trPr>
          <w:trHeight w:val="16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</w:tr>
      <w:tr w:rsidR="00895C4D">
        <w:trPr>
          <w:trHeight w:val="8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Project Idea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Summary of the issue, challenge, investigation, scenario, or problem: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  <w:ind w:right="750"/>
            </w:pPr>
            <w:r>
              <w:rPr>
                <w:rFonts w:ascii="Arial" w:eastAsia="Arial" w:hAnsi="Arial" w:cs="Arial"/>
                <w:sz w:val="24"/>
                <w:szCs w:val="24"/>
              </w:rPr>
              <w:t>In Science, students will study the effects of environmental change, whether it is a natural or human-caused change, on the survival of plants and animals.  They will learn about the different types of change and study real-life examples of the effects the</w:t>
            </w:r>
            <w:r>
              <w:rPr>
                <w:rFonts w:ascii="Arial" w:eastAsia="Arial" w:hAnsi="Arial" w:cs="Arial"/>
                <w:sz w:val="24"/>
                <w:szCs w:val="24"/>
              </w:rPr>
              <w:t>se changes have on an animal’s habitat and their lives.  In Writing, students will use informational and fiction writing strategies to create a “Create Your Own Adventure” story that incorporates survival skills, cause and effect of environmental change, a</w:t>
            </w:r>
            <w:r>
              <w:rPr>
                <w:rFonts w:ascii="Arial" w:eastAsia="Arial" w:hAnsi="Arial" w:cs="Arial"/>
                <w:sz w:val="24"/>
                <w:szCs w:val="24"/>
              </w:rPr>
              <w:t>nd using grade-level appropriate technology (Google Docs and Google Forms).  As a culminating activity, students will demonstrate their learning through the use of a video newscast, creating a game, or another appropriate activity.</w:t>
            </w:r>
          </w:p>
        </w:tc>
      </w:tr>
      <w:tr w:rsidR="00895C4D">
        <w:trPr>
          <w:trHeight w:val="40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Driving Question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do human and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natural events </w:t>
            </w:r>
            <w:r>
              <w:rPr>
                <w:rFonts w:ascii="Arial" w:eastAsia="Arial" w:hAnsi="Arial" w:cs="Arial"/>
                <w:sz w:val="24"/>
                <w:szCs w:val="24"/>
              </w:rPr>
              <w:t>affect a</w:t>
            </w:r>
            <w:r>
              <w:rPr>
                <w:rFonts w:ascii="Arial" w:eastAsia="Arial" w:hAnsi="Arial" w:cs="Arial"/>
                <w:sz w:val="24"/>
                <w:szCs w:val="24"/>
              </w:rPr>
              <w:t>nimals’ environments and their lives, and what responsibility do we have to improve conditions?</w:t>
            </w:r>
          </w:p>
        </w:tc>
      </w:tr>
      <w:tr w:rsidR="00895C4D">
        <w:trPr>
          <w:trHeight w:val="92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CCSS to be taught and assessed: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hyperlink r:id="rId7">
              <w:r>
                <w:rPr>
                  <w:rFonts w:ascii="Arial" w:eastAsia="Arial" w:hAnsi="Arial" w:cs="Arial"/>
                  <w:color w:val="373737"/>
                  <w:sz w:val="18"/>
                  <w:szCs w:val="18"/>
                </w:rPr>
                <w:t>ELA-LITERACY.W.4.3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hyperlink r:id="rId8">
              <w:r>
                <w:rPr>
                  <w:rFonts w:ascii="Arial" w:eastAsia="Arial" w:hAnsi="Arial" w:cs="Arial"/>
                  <w:color w:val="373737"/>
                  <w:sz w:val="18"/>
                  <w:szCs w:val="18"/>
                </w:rPr>
                <w:t>CCSS.ELA-LITERACY.W.4.3.A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hyperlink r:id="rId9">
              <w:r>
                <w:rPr>
                  <w:rFonts w:ascii="Arial" w:eastAsia="Arial" w:hAnsi="Arial" w:cs="Arial"/>
                  <w:color w:val="373737"/>
                  <w:sz w:val="18"/>
                  <w:szCs w:val="18"/>
                </w:rPr>
                <w:t>CCSS.ELA-LITERACY.W.4.3.B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hyperlink r:id="rId10">
              <w:r>
                <w:rPr>
                  <w:rFonts w:ascii="Arial" w:eastAsia="Arial" w:hAnsi="Arial" w:cs="Arial"/>
                  <w:color w:val="373737"/>
                  <w:sz w:val="18"/>
                  <w:szCs w:val="18"/>
                </w:rPr>
                <w:t>CCSS.ELA-LITERACY.W.4.3.C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hyperlink r:id="rId11">
              <w:r>
                <w:rPr>
                  <w:rFonts w:ascii="Arial" w:eastAsia="Arial" w:hAnsi="Arial" w:cs="Arial"/>
                  <w:color w:val="373737"/>
                  <w:sz w:val="18"/>
                  <w:szCs w:val="18"/>
                </w:rPr>
                <w:t>CCSS.ELA-LITERACY.W.4.3.D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:rsidR="00895C4D" w:rsidRDefault="00DA251D">
            <w:pPr>
              <w:widowControl w:val="0"/>
            </w:pPr>
            <w:hyperlink r:id="rId12">
              <w:r>
                <w:rPr>
                  <w:rFonts w:ascii="Arial" w:eastAsia="Arial" w:hAnsi="Arial" w:cs="Arial"/>
                  <w:color w:val="373737"/>
                  <w:sz w:val="18"/>
                  <w:szCs w:val="18"/>
                </w:rPr>
                <w:t>CCSS.ELA-LITERACY.W.4.3.E</w:t>
              </w:r>
            </w:hyperlink>
          </w:p>
        </w:tc>
      </w:tr>
      <w:tr w:rsidR="00895C4D">
        <w:trPr>
          <w:trHeight w:val="92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Additional Standards to be taught and assessed: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L.EC.E.2 Changed Environment Effects - When the environment changes, some plants and animals survive to reproduce; others die or move to new locations. </w:t>
            </w:r>
          </w:p>
          <w:p w:rsidR="00895C4D" w:rsidRDefault="00DA251D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L.EC.04.21 Explain how environmental changes can produc</w:t>
            </w:r>
            <w:r>
              <w:rPr>
                <w:rFonts w:ascii="Arial" w:eastAsia="Arial" w:hAnsi="Arial" w:cs="Arial"/>
                <w:sz w:val="24"/>
                <w:szCs w:val="24"/>
              </w:rPr>
              <w:t>e a change in the food web.</w:t>
            </w:r>
          </w:p>
        </w:tc>
      </w:tr>
      <w:tr w:rsidR="00895C4D">
        <w:trPr>
          <w:trHeight w:val="16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895C4D" w:rsidRDefault="00895C4D">
            <w:pPr>
              <w:widowControl w:val="0"/>
              <w:spacing w:line="288" w:lineRule="auto"/>
              <w:jc w:val="center"/>
            </w:pPr>
          </w:p>
        </w:tc>
      </w:tr>
      <w:tr w:rsidR="00895C4D">
        <w:trPr>
          <w:trHeight w:val="400"/>
        </w:trPr>
        <w:tc>
          <w:tcPr>
            <w:tcW w:w="2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21st Century Competencies to be taught and assessed:</w:t>
            </w: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Collaboration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before="40"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before="40"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Creativity &amp; Innovation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 w:line="288" w:lineRule="auto"/>
            </w:pPr>
          </w:p>
        </w:tc>
      </w:tr>
      <w:tr w:rsidR="00895C4D">
        <w:trPr>
          <w:trHeight w:val="400"/>
        </w:trPr>
        <w:tc>
          <w:tcPr>
            <w:tcW w:w="2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(Oral Presentation)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 w:line="288" w:lineRule="auto"/>
            </w:pP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before="40"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Other: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 w:line="288" w:lineRule="auto"/>
            </w:pPr>
          </w:p>
        </w:tc>
      </w:tr>
      <w:tr w:rsidR="00895C4D">
        <w:trPr>
          <w:trHeight w:val="400"/>
        </w:trPr>
        <w:tc>
          <w:tcPr>
            <w:tcW w:w="2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Critical Thinking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 w:line="288" w:lineRule="auto"/>
            </w:pP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 w:line="288" w:lineRule="auto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 w:line="288" w:lineRule="auto"/>
            </w:pPr>
          </w:p>
        </w:tc>
      </w:tr>
      <w:tr w:rsidR="00895C4D">
        <w:trPr>
          <w:trHeight w:val="16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</w:tr>
      <w:tr w:rsidR="00895C4D">
        <w:trPr>
          <w:trHeight w:val="240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Major Products &amp; Performances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Group:</w:t>
            </w: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create a “Create Your Own Adventure” story that incorporates knowledge about the effects of environmental change on animals’ habitats.  At the end of our PBL unit, students will create a video newscast, a game for others to play, or another f</w:t>
            </w:r>
            <w:r>
              <w:rPr>
                <w:rFonts w:ascii="Arial" w:eastAsia="Arial" w:hAnsi="Arial" w:cs="Arial"/>
                <w:sz w:val="24"/>
                <w:szCs w:val="24"/>
              </w:rPr>
              <w:t>inal product.  Students may do this in a group or individually.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Presentation Audience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Presentation Audience: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Class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School </w:t>
            </w:r>
          </w:p>
          <w:p w:rsidR="00895C4D" w:rsidRDefault="00895C4D">
            <w:pPr>
              <w:widowControl w:val="0"/>
            </w:pPr>
          </w:p>
        </w:tc>
      </w:tr>
      <w:tr w:rsidR="00895C4D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Class</w:t>
            </w:r>
          </w:p>
        </w:tc>
      </w:tr>
      <w:tr w:rsidR="00895C4D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School</w:t>
            </w:r>
          </w:p>
        </w:tc>
      </w:tr>
      <w:tr w:rsidR="00895C4D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Community 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Families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895C4D">
        <w:trPr>
          <w:trHeight w:val="28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Individual:</w:t>
            </w:r>
          </w:p>
        </w:tc>
        <w:tc>
          <w:tcPr>
            <w:tcW w:w="78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create a “Create Your Own Adventure” story that incorporates knowledge about the effects of environmental change on animals’ habitats.  At the end of our PBL unit, students will create a video newscast, a game for others to play, or another f</w:t>
            </w:r>
            <w:r>
              <w:rPr>
                <w:rFonts w:ascii="Arial" w:eastAsia="Arial" w:hAnsi="Arial" w:cs="Arial"/>
                <w:sz w:val="24"/>
                <w:szCs w:val="24"/>
              </w:rPr>
              <w:t>inal product.  Students may do this in a group or individually.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Experts</w:t>
            </w:r>
          </w:p>
        </w:tc>
      </w:tr>
      <w:tr w:rsidR="00895C4D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Web</w:t>
            </w:r>
          </w:p>
        </w:tc>
      </w:tr>
      <w:tr w:rsidR="00895C4D">
        <w:trPr>
          <w:trHeight w:val="30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  <w:p w:rsidR="00895C4D" w:rsidRDefault="00895C4D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Other: Peers</w:t>
            </w:r>
          </w:p>
        </w:tc>
      </w:tr>
      <w:tr w:rsidR="00895C4D">
        <w:trPr>
          <w:trHeight w:val="500"/>
        </w:trPr>
        <w:tc>
          <w:tcPr>
            <w:tcW w:w="3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DA251D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           PROJECT OVERVIEW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page</w:t>
            </w: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 2</w:t>
            </w:r>
          </w:p>
          <w:p w:rsidR="00895C4D" w:rsidRDefault="00895C4D">
            <w:pPr>
              <w:widowControl w:val="0"/>
              <w:spacing w:line="288" w:lineRule="auto"/>
              <w:jc w:val="center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895C4D" w:rsidRDefault="00895C4D">
            <w:pPr>
              <w:widowControl w:val="0"/>
              <w:spacing w:line="276" w:lineRule="auto"/>
            </w:pPr>
          </w:p>
        </w:tc>
      </w:tr>
      <w:tr w:rsidR="00895C4D">
        <w:trPr>
          <w:trHeight w:val="102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Entry Event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launch inquiry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and engage students:</w:t>
            </w:r>
          </w:p>
        </w:tc>
        <w:tc>
          <w:tcPr>
            <w:tcW w:w="122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895C4D" w:rsidRDefault="00DA251D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After students learn about the basics of this unit (parts of a food chain, what animals need to survive), they will view an emotionally impacting video/slideshow of effects to the environment and of animals that are endangered or have lost their habitat.  </w:t>
            </w:r>
            <w:r>
              <w:rPr>
                <w:rFonts w:ascii="Arial" w:eastAsia="Arial" w:hAnsi="Arial" w:cs="Arial"/>
                <w:sz w:val="24"/>
                <w:szCs w:val="24"/>
              </w:rPr>
              <w:t>This video/slideshow will leave them with the urge to DO something to help the situation.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Assessments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Formative Assessments</w:t>
            </w:r>
          </w:p>
          <w:p w:rsidR="00895C4D" w:rsidRDefault="00DA251D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(During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Quizzes/Tests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before="4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Practice Presentations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Journal/Learning Log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before="4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Notes             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Preliminary Plans/Outlines/Prototypes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Checklists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Rough Drafts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Concept Maps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Online Tests/Exams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6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Summative Assessments</w:t>
            </w:r>
          </w:p>
          <w:p w:rsidR="00895C4D" w:rsidRDefault="00DA251D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(End of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Written Product(s), with rubric: </w:t>
            </w:r>
          </w:p>
          <w:p w:rsidR="00895C4D" w:rsidRDefault="00895C4D">
            <w:pPr>
              <w:widowControl w:val="0"/>
            </w:pP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“Choose Your Own Adventure” story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895C4D" w:rsidRDefault="00DA251D">
            <w:pPr>
              <w:widowControl w:val="0"/>
              <w:spacing w:before="40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Other Product(s) or Performance(s), with</w:t>
            </w:r>
          </w:p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rubric: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Final product, such as video newscast or student-created game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Oral Presentation, with rubric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Peer Evaluation      x</w:t>
            </w:r>
          </w:p>
          <w:p w:rsidR="00895C4D" w:rsidRDefault="00895C4D">
            <w:pPr>
              <w:widowControl w:val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Multiple Choice/Short Answer Test 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before="4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Self-Evaluation</w:t>
            </w:r>
          </w:p>
          <w:p w:rsidR="00895C4D" w:rsidRDefault="00895C4D">
            <w:pPr>
              <w:widowControl w:val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Essay Test</w:t>
            </w:r>
          </w:p>
          <w:p w:rsidR="00895C4D" w:rsidRDefault="00895C4D">
            <w:pPr>
              <w:widowControl w:val="0"/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Other:</w:t>
            </w:r>
          </w:p>
          <w:p w:rsidR="00895C4D" w:rsidRDefault="00895C4D">
            <w:pPr>
              <w:widowControl w:val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14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95C4D" w:rsidRDefault="00895C4D">
            <w:pPr>
              <w:widowControl w:val="0"/>
            </w:pPr>
          </w:p>
        </w:tc>
      </w:tr>
      <w:tr w:rsidR="00895C4D">
        <w:trPr>
          <w:trHeight w:val="50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Resources Needed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On-site people, facilities: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Classrooms, module, students, teachers, and families</w:t>
            </w:r>
          </w:p>
        </w:tc>
      </w:tr>
      <w:tr w:rsidR="00895C4D">
        <w:trPr>
          <w:trHeight w:val="5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Equipment: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Ipads, devices with video capabilities, a “shooting” location for newscasts with a background, projector with pull-down screen, chromebooks for google docs and forms</w:t>
            </w:r>
          </w:p>
        </w:tc>
      </w:tr>
      <w:tr w:rsidR="00895C4D">
        <w:trPr>
          <w:trHeight w:val="5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art supplies for creating games</w:t>
            </w:r>
          </w:p>
        </w:tc>
      </w:tr>
      <w:tr w:rsidR="00895C4D">
        <w:trPr>
          <w:trHeight w:val="5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Community resources: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family members, *Deb Wilson, For-Mar nature expert</w:t>
            </w:r>
          </w:p>
        </w:tc>
      </w:tr>
      <w:tr w:rsidR="00895C4D">
        <w:trPr>
          <w:trHeight w:val="14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</w:tr>
      <w:tr w:rsidR="00895C4D">
        <w:trPr>
          <w:trHeight w:val="40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Reflection Methods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(Individual, Group, and/or Whole Class)</w:t>
            </w:r>
          </w:p>
          <w:p w:rsidR="00895C4D" w:rsidRDefault="00895C4D">
            <w:pPr>
              <w:widowControl w:val="0"/>
              <w:jc w:val="center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Journal/Learning Log</w:t>
            </w:r>
          </w:p>
          <w:p w:rsidR="00895C4D" w:rsidRDefault="00895C4D">
            <w:pPr>
              <w:widowControl w:val="0"/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Focus Group</w:t>
            </w:r>
          </w:p>
          <w:p w:rsidR="00895C4D" w:rsidRDefault="00895C4D">
            <w:pPr>
              <w:widowControl w:val="0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Whole-Class Discussion</w:t>
            </w:r>
          </w:p>
          <w:p w:rsidR="00895C4D" w:rsidRDefault="00895C4D">
            <w:pPr>
              <w:widowControl w:val="0"/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  <w:p w:rsidR="00895C4D" w:rsidRDefault="00895C4D">
            <w:pPr>
              <w:widowControl w:val="0"/>
              <w:spacing w:before="40"/>
              <w:jc w:val="center"/>
            </w:pP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Fishbowl Discussion</w:t>
            </w:r>
          </w:p>
          <w:p w:rsidR="00895C4D" w:rsidRDefault="00895C4D">
            <w:pPr>
              <w:widowControl w:val="0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  <w:tr w:rsidR="00895C4D">
        <w:trPr>
          <w:trHeight w:val="4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Survey (Google form)</w:t>
            </w:r>
          </w:p>
          <w:p w:rsidR="00895C4D" w:rsidRDefault="00895C4D">
            <w:pPr>
              <w:widowControl w:val="0"/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  <w:spacing w:before="4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DA251D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Other:</w:t>
            </w:r>
          </w:p>
          <w:p w:rsidR="00895C4D" w:rsidRDefault="00895C4D">
            <w:pPr>
              <w:widowControl w:val="0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95C4D" w:rsidRDefault="00895C4D">
            <w:pPr>
              <w:widowControl w:val="0"/>
              <w:spacing w:before="40"/>
              <w:jc w:val="center"/>
            </w:pPr>
          </w:p>
        </w:tc>
      </w:tr>
    </w:tbl>
    <w:p w:rsidR="00895C4D" w:rsidRDefault="00895C4D"/>
    <w:sectPr w:rsidR="00895C4D">
      <w:headerReference w:type="default" r:id="rId13"/>
      <w:footerReference w:type="default" r:id="rId14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251D">
      <w:r>
        <w:separator/>
      </w:r>
    </w:p>
  </w:endnote>
  <w:endnote w:type="continuationSeparator" w:id="0">
    <w:p w:rsidR="00000000" w:rsidRDefault="00D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4D" w:rsidRDefault="00DA251D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r>
      <w:rPr>
        <w:b/>
        <w:sz w:val="18"/>
        <w:szCs w:val="18"/>
      </w:rPr>
      <w:t>FreeBIEs</w:t>
    </w:r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895C4D" w:rsidRDefault="00895C4D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251D">
      <w:r>
        <w:separator/>
      </w:r>
    </w:p>
  </w:footnote>
  <w:footnote w:type="continuationSeparator" w:id="0">
    <w:p w:rsidR="00000000" w:rsidRDefault="00DA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4D" w:rsidRDefault="00895C4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7B2F"/>
    <w:multiLevelType w:val="multilevel"/>
    <w:tmpl w:val="19124B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D"/>
    <w:rsid w:val="00895C4D"/>
    <w:rsid w:val="00D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868AB-8A44-4845-A19A-DCEA1FC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4/3/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4/3/" TargetMode="External"/><Relationship Id="rId12" Type="http://schemas.openxmlformats.org/officeDocument/2006/relationships/hyperlink" Target="http://www.corestandards.org/ELA-Literacy/W/4/3/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W/4/3/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W/4/3/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4/3/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2015-07-10T15:17:00Z</dcterms:created>
  <dcterms:modified xsi:type="dcterms:W3CDTF">2015-07-10T15:17:00Z</dcterms:modified>
</cp:coreProperties>
</file>